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Расписание серии открытых вебинаров «#sМАРТ» </w:t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1470"/>
        <w:gridCol w:w="3090"/>
        <w:gridCol w:w="1515"/>
        <w:gridCol w:w="2655"/>
        <w:gridCol w:w="2505"/>
        <w:tblGridChange w:id="0">
          <w:tblGrid>
            <w:gridCol w:w="2730"/>
            <w:gridCol w:w="1470"/>
            <w:gridCol w:w="3090"/>
            <w:gridCol w:w="1515"/>
            <w:gridCol w:w="2655"/>
            <w:gridCol w:w="2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Четверг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Суббота</w:t>
            </w:r>
          </w:p>
        </w:tc>
      </w:tr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марта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«Ахи-страхи» (18:00 - 19:30)</w:t>
              <w:br w:type="textWrapping"/>
              <w:t xml:space="preserve">Ведущий: Гущина Ксения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«Управляй интеллектом» (18:00 - 19:30)</w:t>
              <w:br w:type="textWrapping"/>
              <w:t xml:space="preserve">Ведущий: Краснякова Ольга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 марта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«Магия бодрости» </w:t>
              <w:br w:type="textWrapping"/>
              <w:t xml:space="preserve">(18:00 - 19:30)</w:t>
              <w:br w:type="textWrapping"/>
              <w:t xml:space="preserve">Ведущий: Двойченкова Ксения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«Финансы для подростков» (18:00 - 19:30)</w:t>
              <w:br w:type="textWrapping"/>
              <w:t xml:space="preserve">Ведущий: Ишмуратова Ирина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«Создай из себя бренд»  (13:00- 14:30)</w:t>
              <w:br w:type="textWrapping"/>
              <w:t xml:space="preserve">Ведущий: Нерсесьян Сергей</w:t>
            </w:r>
          </w:p>
        </w:tc>
      </w:tr>
      <w:tr>
        <w:trPr>
          <w:trHeight w:val="780" w:hRule="atLeast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марта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марта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«Как побороть застенчивость» (18:00 - 19:30)</w:t>
              <w:br w:type="textWrapping"/>
              <w:t xml:space="preserve">Ведущий: Оберемко Валерия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«Социальная реклама глазами детей» (18:00 - 19:30)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